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FB113B" w:rsidRDefault="00FB113B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27D5456B" w14:textId="77777777" w:rsidR="003E7648" w:rsidRDefault="009C5CFD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«Производство напитков</w:t>
      </w:r>
      <w:r w:rsidR="006F108E">
        <w:rPr>
          <w:rFonts w:ascii="Times New Roman" w:hAnsi="Times New Roman" w:cs="Times New Roman"/>
          <w:sz w:val="72"/>
          <w:szCs w:val="72"/>
        </w:rPr>
        <w:t xml:space="preserve"> </w:t>
      </w:r>
    </w:p>
    <w:p w14:paraId="0BD6FABE" w14:textId="21432453" w:rsidR="001B15DE" w:rsidRDefault="006F108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и виноделие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Pr="00D61BB3" w:rsidRDefault="001B15DE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6C08D1B" w14:textId="43F1FF1A" w:rsidR="001B15DE" w:rsidRPr="00D61BB3" w:rsidRDefault="001B15DE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2B9F7A" w14:textId="7150B55B" w:rsidR="001B15DE" w:rsidRDefault="001B15DE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4A5666" w14:textId="6B2A1467" w:rsidR="00D61BB3" w:rsidRDefault="00D61BB3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5DB472" w14:textId="189A96D6" w:rsidR="00D61BB3" w:rsidRDefault="00D61BB3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99507A" w14:textId="70C83DBE" w:rsidR="00D61BB3" w:rsidRDefault="00D61BB3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F595F0" w14:textId="77777777" w:rsidR="00D61BB3" w:rsidRPr="00D61BB3" w:rsidRDefault="00D61BB3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AC3538" w14:textId="5282A52C" w:rsidR="001B15DE" w:rsidRPr="00D61BB3" w:rsidRDefault="001B15DE" w:rsidP="00D61BB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261D95" w14:textId="77777777" w:rsidR="00237719" w:rsidRDefault="0023771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F5D63D" w14:textId="77777777" w:rsidR="00237719" w:rsidRDefault="00237719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D0585E" w14:textId="670D9902" w:rsidR="00D61BB3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C77B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FB3C6BC" w14:textId="77777777" w:rsidR="00D61BB3" w:rsidRDefault="00D61BB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7CEE3FF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3223DC3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C5CFD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напитков</w:t>
      </w:r>
      <w:r w:rsidR="00D61B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виноделие.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3BD4D55D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03D32D4D" w14:textId="77777777" w:rsidR="00A4682E" w:rsidRPr="007826D1" w:rsidRDefault="00A4682E" w:rsidP="00042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D1">
        <w:rPr>
          <w:rFonts w:ascii="Times New Roman" w:hAnsi="Times New Roman" w:cs="Times New Roman"/>
          <w:sz w:val="28"/>
          <w:szCs w:val="28"/>
        </w:rPr>
        <w:t>История производства напитков является важной частью культурного и хозяйственного развития человечества. Уже в глубокой древности люди овладели искусством брожения и использовали его для получения виноградного вина и ячменного пива. Археологические исследования показывают, что первые следы виноделия датируются VII–VI тысячелетиями до н. э. и связаны с Закавказьем и Месопотамией. Вино занимало особое место в культуре Древней Греции и Рима, являясь не только продуктом питания, но и важным элементом религиозных и общественных обрядов. Пивоварение, в свою очередь, развивалось в Египте и Шумере, где уже в III тысячелетии до н. э. существовали специальные рецептуры и технологии варки. В дальнейшем именно европейские монастырские хозяйства Средневековья сыграли решающую роль в совершенствовании методов приготовления пива и формировании профессиональной традиции пивоваров. Безалкогольные напитки как отдельный сегмент пищевой промышленности стали активно развиваться только в XIX веке, когда были открыты промышленные способы газирования воды и появились первые фабричные лимонады. Минеральные воды и квас использовались значительно раньше, однако именно в индустриальную эпоху их производство приобрело массовый характер.</w:t>
      </w:r>
    </w:p>
    <w:p w14:paraId="0863470E" w14:textId="146F4F47" w:rsidR="00A4682E" w:rsidRPr="007826D1" w:rsidRDefault="00A4682E" w:rsidP="00042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D1">
        <w:rPr>
          <w:rFonts w:ascii="Times New Roman" w:hAnsi="Times New Roman" w:cs="Times New Roman"/>
          <w:sz w:val="28"/>
          <w:szCs w:val="28"/>
        </w:rPr>
        <w:t>Современная пищевая промышленность напитков сочетает в себе многовековые традиции и достижения науки. Особую роль в этой отрасли играет профессия техника-технолога безалкогольной промышленности, бродильных производств, виноделия и пивоварения. Этот специалист среднего звена отвечает за организацию и контроль технологических процессов на предприятиях, включая подготовку и переработку сырья, управление стадиями брожения, пастеризации и фильтрации, контроль микробиологической безопасности, а также лабораторный анализ качества готовой продукции. Кроме того, техник-технолог обеспечивает соблюдение санитарно-гигиенических норм, ведёт документацию, внедряет новые технологии и рецептуры, оптимизирует расход ресурсов и энергозатрат. Профессиональная деятельность требует знаний в области органической и неорганической химии, микробиологии, биохимии, инженерии и умения работать с современными автоматизированными линиями.</w:t>
      </w:r>
    </w:p>
    <w:p w14:paraId="7E16AABD" w14:textId="0D411D87" w:rsidR="00A4682E" w:rsidRPr="007826D1" w:rsidRDefault="00A4682E" w:rsidP="00042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D1">
        <w:rPr>
          <w:rFonts w:ascii="Times New Roman" w:hAnsi="Times New Roman" w:cs="Times New Roman"/>
          <w:sz w:val="28"/>
          <w:szCs w:val="28"/>
        </w:rPr>
        <w:t xml:space="preserve">Актуальность профессии в современной России подтверждается динамикой развития отрасли. По данным аналитических обзоров, за последние пять лет производство безалкогольной продукции увеличилось почти на 40 %, а выпуск минеральной и питьевой воды вырос более чем на 50 %. В 2023 году </w:t>
      </w:r>
      <w:r w:rsidRPr="007826D1">
        <w:rPr>
          <w:rFonts w:ascii="Times New Roman" w:hAnsi="Times New Roman" w:cs="Times New Roman"/>
          <w:sz w:val="28"/>
          <w:szCs w:val="28"/>
        </w:rPr>
        <w:lastRenderedPageBreak/>
        <w:t>объём производства безалкогольных напитков составил порядка 19,8 млрд литров, что на 6 % превышает показатель предыдущего года. Эти данные свидетельствуют о значительном росте внутреннего рынка. На развитие отрасли влияют и регуляторные меры: введение акцизов на сахаросодержащие напитки стимулирует производителей к снижению содержания сахара и переходу на натуральные подсластители. Дополнительным фактором роста стала трансформация конкурентной среды после ухода с рынка ряда зарубежных брендов, что позволило отечественным компаниям занять новые ниши и нарастить производство. Экспортный сегмент также демонстрирует положительные тенденции: только за первые семь месяцев 2025 года объём выручки от поставок безалкогольных напитков за рубеж увеличился на 16 % по сравнению с аналогичным периодом прошлого года.</w:t>
      </w:r>
    </w:p>
    <w:p w14:paraId="29DB945D" w14:textId="16168981" w:rsidR="00A4682E" w:rsidRPr="007826D1" w:rsidRDefault="00A4682E" w:rsidP="00042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6D1">
        <w:rPr>
          <w:rFonts w:ascii="Times New Roman" w:hAnsi="Times New Roman" w:cs="Times New Roman"/>
          <w:sz w:val="28"/>
          <w:szCs w:val="28"/>
        </w:rPr>
        <w:t>Перспективы профессии техника-технолога напрямую связаны с процессами технологической модернизации. Всё более активно внедряются автоматизированные системы управления производством, цифровой мониторинг качества продукции, энергоэффективные и экологически безопасные технологии. Большое внимание уделяется разработке инновационных рецептур, включая функциональные и лечебно-профилактические напитки, использование натуральных ингредиентов, снижение уровня сахара, применение биоразлагаемой упаковки. В условиях глобальных тенденций, ориентированных на здоровое питание и устойчивое развитие, специалисты этой области становятся носителями как традиционных знаний о брожении и виноделии, так и современных подходов к проектированию пищевых технологий.</w:t>
      </w:r>
    </w:p>
    <w:p w14:paraId="5386631D" w14:textId="79A5DBF2" w:rsidR="00A4682E" w:rsidRPr="007826D1" w:rsidRDefault="00A4682E" w:rsidP="00042015">
      <w:pPr>
        <w:ind w:firstLine="708"/>
        <w:jc w:val="both"/>
      </w:pPr>
      <w:r w:rsidRPr="007826D1">
        <w:rPr>
          <w:rFonts w:ascii="Times New Roman" w:hAnsi="Times New Roman" w:cs="Times New Roman"/>
          <w:sz w:val="28"/>
          <w:szCs w:val="28"/>
        </w:rPr>
        <w:t>Таким образом, профессия техника-технолога безалкогольной промышленности, виноделия и пивоварения является одной из ключевых в системе продовольственной безопасности и экономики России. Её значимость заключается в обеспечении качества и безопасности продукции, в сохранении исторических традиций и в освоении новых научных достижений. Сочетание культурного наследия и инновационного развития делает эту специальность востребованной как на внутреннем рынке, так и на международной арене. В ближайшие годы потребность в квалифицированных кадрах в данной сфере будет только возрастать, что подтверждает высокую актуальность профессии и её стратегическую значимость для современной пищевой промышленности</w:t>
      </w:r>
      <w:r w:rsidRPr="007826D1">
        <w:t>.</w:t>
      </w:r>
    </w:p>
    <w:p w14:paraId="6D719750" w14:textId="77777777" w:rsidR="00042015" w:rsidRPr="00425FBC" w:rsidRDefault="00042015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83F7EDD" w14:textId="77777777" w:rsidR="0024548A" w:rsidRDefault="0024548A" w:rsidP="0024548A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СПО: Федеральный государственный образовательный стандарт</w:t>
      </w:r>
      <w:r>
        <w:rPr>
          <w:rFonts w:ascii="Times New Roman" w:eastAsia="Times New Roman" w:hAnsi="Times New Roman" w:cs="Times New Roman"/>
          <w:b/>
          <w:smallCap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среднего профессионального образования по специальности 19.02.11 Технология продуктов питания из растительного сырья (утвержден приказом Министерства просвещения Российской Федерации от 18 мая 2022 г. № 341)</w:t>
      </w:r>
    </w:p>
    <w:p w14:paraId="76F2C0D2" w14:textId="77777777" w:rsidR="0024548A" w:rsidRDefault="0024548A" w:rsidP="0024548A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стандарт: Специалист по технологии продуктов питания из растительного сырья (утвержден приказом Министерства труда и социальной защиты Российской Федерации от 28 октября 2019 г. N 694н)</w:t>
      </w:r>
    </w:p>
    <w:p w14:paraId="59DC1EA4" w14:textId="77777777" w:rsidR="0024548A" w:rsidRDefault="0024548A" w:rsidP="0024548A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ЕТКС: Единый тарифно-квалификационный справочник работ и профессий рабочих (ЕТКС). Выпуск №51 (утвержден Постановлением Минтруда РФ от 05.03.2004 N 30),</w:t>
      </w:r>
      <w:r>
        <w:rPr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«Производство алкогольной и безалкогольной продукции»: Обработчик виноматериалов и вина. </w:t>
      </w:r>
    </w:p>
    <w:p w14:paraId="6C905836" w14:textId="77777777" w:rsidR="0024548A" w:rsidRDefault="0024548A" w:rsidP="0024548A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ГОСТы:</w:t>
      </w:r>
    </w:p>
    <w:p w14:paraId="7D0D52EC" w14:textId="6BC5E2D9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28188-2014 Напитки безалкогольные. ОТУ</w:t>
      </w:r>
      <w:r w:rsidR="006F108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3325C5" w14:textId="219C90CD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6687.5 Определение органолептических показателей и объема продукции</w:t>
      </w:r>
      <w:r w:rsidR="006F108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3C97C2" w14:textId="10C94B70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6687.2 Определение массовой доли сухих веществ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96D93A" w14:textId="065817D9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6687.4 Определение кислотности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5185832" w14:textId="7C9797CD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32037 Определение массовой доли этилового спирта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1FC2CA4" w14:textId="5EA7879C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31711-2012 Пиво. Общие технические 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2494514" w14:textId="5C0A5A7D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30060 Определение органолептических показателей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EBDE45" w14:textId="143E600E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34796-2021 Напитки пивные. Общие технические 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BAB3EA" w14:textId="210F6D4A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29294 Солод пивоваренный. Технические 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94F059" w14:textId="67E0709E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31494-2012 Квасы. Общие технические 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3D56616" w14:textId="284D5B34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6687.5 Определение органолептических показателей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CBA5F70" w14:textId="3AB0B2C2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32220-2013 Вода питьевая, расфасованная в емкости. ОТУ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321B5A" w14:textId="27C6804A" w:rsidR="004828DF" w:rsidRDefault="004828DF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28DF">
        <w:rPr>
          <w:rFonts w:ascii="Times New Roman" w:eastAsia="Times New Roman" w:hAnsi="Times New Roman" w:cs="Times New Roman"/>
          <w:sz w:val="28"/>
          <w:szCs w:val="28"/>
        </w:rPr>
        <w:t>ГОСТ Р 54316-2020 Воды минеральные природные.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ОТУ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8DC0F5F" w14:textId="05345920" w:rsidR="00001E32" w:rsidRDefault="00001E32" w:rsidP="004828DF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E32">
        <w:rPr>
          <w:rFonts w:ascii="Times New Roman" w:eastAsia="Times New Roman" w:hAnsi="Times New Roman" w:cs="Times New Roman"/>
          <w:sz w:val="28"/>
          <w:szCs w:val="28"/>
        </w:rPr>
        <w:t>ГОСТ Р 55458-2013. Виноградная водка. Общие технические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94F943" w14:textId="444BC39E" w:rsidR="0024548A" w:rsidRDefault="00D44E27" w:rsidP="0024548A">
      <w:pPr>
        <w:shd w:val="clear" w:color="auto" w:fill="FFFFFF"/>
        <w:spacing w:after="0" w:line="276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24548A">
          <w:rPr>
            <w:rFonts w:ascii="Times New Roman" w:eastAsia="Times New Roman" w:hAnsi="Times New Roman" w:cs="Times New Roman"/>
            <w:sz w:val="28"/>
            <w:szCs w:val="28"/>
          </w:rPr>
          <w:t>ГОСТ Р 52335–2005</w:t>
        </w:r>
      </w:hyperlink>
      <w:r w:rsidR="0024548A">
        <w:rPr>
          <w:rFonts w:ascii="Times New Roman" w:eastAsia="Times New Roman" w:hAnsi="Times New Roman" w:cs="Times New Roman"/>
          <w:sz w:val="28"/>
          <w:szCs w:val="28"/>
        </w:rPr>
        <w:t xml:space="preserve"> Продукция винодельческая. Термины и определения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  <w:r w:rsidR="002454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2B840B" w14:textId="299C5792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32030-2013 Вина столовые и виноматериалы столовые. Общие технические условия</w:t>
      </w:r>
      <w:r w:rsidR="00A4682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75417C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32030-2021 Вина. Общие технические условия;</w:t>
      </w:r>
    </w:p>
    <w:p w14:paraId="035E0153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32715-2014 Вина ликерные, вина ликерные защищенных географических указаний, вина ликерные защищенных наименований места происхождения. Общие технические условия;</w:t>
      </w:r>
    </w:p>
    <w:p w14:paraId="4865875F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33336-2015 ГОСТ Вина игристые. Общие технические условия;</w:t>
      </w:r>
    </w:p>
    <w:p w14:paraId="7A072684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ГОСТ 31730-2012 Правила приемки и методы отбора проб; </w:t>
      </w:r>
    </w:p>
    <w:p w14:paraId="7F5DA271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ГОСТ 32051-2013 Методы органолептического анализа;</w:t>
      </w:r>
    </w:p>
    <w:p w14:paraId="462DB912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32095-2013 Метод определения объемной доли этилового спирта;</w:t>
      </w:r>
    </w:p>
    <w:p w14:paraId="6321B04B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32114-2013 Методы определения массовой концентрации титруемых кислот;</w:t>
      </w:r>
    </w:p>
    <w:p w14:paraId="1E751566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32115-2013 Метод определения массовой концентрации свободного и общего диоксида серы;</w:t>
      </w:r>
    </w:p>
    <w:p w14:paraId="0CC2AFF7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32001-2012 Метод определения массовой концентрации летучих кислот;</w:t>
      </w:r>
    </w:p>
    <w:p w14:paraId="23E55C44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Федеральный закон «О виноградарстве и виноделии в Российской Федерации» от 27.12.2019 года N 468-ФЗ;</w:t>
      </w:r>
    </w:p>
    <w:p w14:paraId="311165C2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10444.12-2013 Микробиология пищевых продуктов и кормов для животных. Методы выявления и подсчета количества дрожжей и плесневых грибов;</w:t>
      </w:r>
    </w:p>
    <w:p w14:paraId="0379A124" w14:textId="77777777" w:rsidR="0024548A" w:rsidRDefault="0024548A" w:rsidP="0024548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10444.15-94 Продукты пищевые. Методы определения количества мезофильных аэробных и факультативно-анаэробных микроорганизмов.</w:t>
      </w:r>
    </w:p>
    <w:p w14:paraId="66B3412D" w14:textId="531BE60E" w:rsidR="005A1721" w:rsidRDefault="005A1721" w:rsidP="00D61BB3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ГОСТ 56407-2023 Бережливое производство</w:t>
      </w:r>
      <w:r w:rsidRPr="005A1721">
        <w:rPr>
          <w:rFonts w:ascii="Times New Roman" w:eastAsia="Times New Roman" w:hAnsi="Times New Roman" w:cs="Times New Roman"/>
          <w:sz w:val="28"/>
          <w:szCs w:val="28"/>
        </w:rPr>
        <w:t xml:space="preserve"> Основные инструменты и методы их применения</w:t>
      </w:r>
    </w:p>
    <w:p w14:paraId="5DDDE39F" w14:textId="05D84C88" w:rsidR="005A1721" w:rsidRPr="005A1721" w:rsidRDefault="005A1721" w:rsidP="005A1721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F06D07" w14:textId="5E303E4A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547A84DE" w14:textId="77777777" w:rsidR="0024548A" w:rsidRDefault="0024548A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24548A" w14:paraId="35D2F5BB" w14:textId="77777777" w:rsidTr="00337699">
        <w:tc>
          <w:tcPr>
            <w:tcW w:w="989" w:type="dxa"/>
            <w:shd w:val="clear" w:color="auto" w:fill="92D050"/>
          </w:tcPr>
          <w:p w14:paraId="3FDFFFA0" w14:textId="77777777" w:rsidR="0024548A" w:rsidRDefault="0024548A" w:rsidP="003376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F5E759E" w14:textId="77777777" w:rsidR="0024548A" w:rsidRDefault="0024548A" w:rsidP="0033769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4548A" w14:paraId="441FA75E" w14:textId="77777777" w:rsidTr="00337699">
        <w:tc>
          <w:tcPr>
            <w:tcW w:w="989" w:type="dxa"/>
            <w:shd w:val="clear" w:color="auto" w:fill="BFBFBF"/>
          </w:tcPr>
          <w:p w14:paraId="7929DDC6" w14:textId="77777777" w:rsidR="0024548A" w:rsidRDefault="0024548A" w:rsidP="003376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335279FD" w14:textId="77777777" w:rsidR="00CE4C0D" w:rsidRDefault="00CE4C0D" w:rsidP="00CE4C0D">
            <w:pPr>
              <w:shd w:val="clear" w:color="auto" w:fill="FFFFFF"/>
              <w:spacing w:before="90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 w:rsidRPr="00CE4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едение технологического процесса производства солода, продукции бродильных производств и виноделия, безалкогольных напитков на автоматизированных технологических линиях (по выбору)</w:t>
            </w:r>
            <w:r w:rsidR="0024548A" w:rsidRPr="00CE4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14:paraId="43D5174C" w14:textId="07BB955D" w:rsidR="00CE4C0D" w:rsidRPr="00D61BB3" w:rsidRDefault="00CE4C0D" w:rsidP="00D61BB3">
            <w:pPr>
              <w:shd w:val="clear" w:color="auto" w:fill="FFFFFF"/>
              <w:spacing w:before="90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Осуществлять техническое обслуживание</w:t>
            </w:r>
            <w:r w:rsidR="00D6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технологического оборудования для производства</w:t>
            </w:r>
            <w:r w:rsidR="00D6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продуктов питания из растительного сырья в соответствии</w:t>
            </w:r>
            <w:r w:rsidR="00D61BB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эксплуатационной документацией.</w:t>
            </w:r>
          </w:p>
          <w:p w14:paraId="7B29A503" w14:textId="6813FC57" w:rsidR="0024548A" w:rsidRDefault="00CE4C0D" w:rsidP="00D61BB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Выполнять технологические операции по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производству солода, продукции бродильных производств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виноделия, безалкогольных напитков</w:t>
            </w:r>
            <w:r w:rsidR="000420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72E48718" w14:textId="39D050F0" w:rsidR="00213CF7" w:rsidRDefault="00213CF7" w:rsidP="00CE4C0D">
            <w:pPr>
              <w:shd w:val="clear" w:color="auto" w:fill="FFFFFF"/>
              <w:spacing w:after="9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Эксплуатировать оборудование винодельческого, пивоваренного, безалкогольного, спиртового и ликероводочного производств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автоматизированных технологических линиях в соответствии с технологическими инструкциями.</w:t>
            </w:r>
          </w:p>
        </w:tc>
      </w:tr>
      <w:tr w:rsidR="0024548A" w14:paraId="0A70E38F" w14:textId="77777777" w:rsidTr="00337699">
        <w:tc>
          <w:tcPr>
            <w:tcW w:w="989" w:type="dxa"/>
            <w:shd w:val="clear" w:color="auto" w:fill="BFBFBF"/>
          </w:tcPr>
          <w:p w14:paraId="0D64A089" w14:textId="77777777" w:rsidR="0024548A" w:rsidRDefault="0024548A" w:rsidP="003376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356" w:type="dxa"/>
          </w:tcPr>
          <w:p w14:paraId="7758D988" w14:textId="0F38B927" w:rsidR="0039451E" w:rsidRPr="00CE4C0D" w:rsidRDefault="0039451E" w:rsidP="0039451E">
            <w:pPr>
              <w:shd w:val="clear" w:color="auto" w:fill="FFFFFF"/>
              <w:spacing w:before="90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</w:t>
            </w:r>
            <w:r w:rsidRPr="00CE4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абораторный контроль качества и безопасности сырья, полуфабрикатов и готовой продукции в процессе производства продуктов питания из растительного сырья:</w:t>
            </w:r>
          </w:p>
          <w:p w14:paraId="685EE411" w14:textId="44A80E96" w:rsidR="0039451E" w:rsidRPr="00CE4C0D" w:rsidRDefault="0039451E" w:rsidP="0039451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Проводить организационно-технические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для обеспечения лабораторного контроля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качества и безопасности сырья, полуфабрикатов и готовой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продукции в процессе производства продуктов питания из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растительного сырья.</w:t>
            </w:r>
          </w:p>
          <w:p w14:paraId="2AC60BFF" w14:textId="69D3C979" w:rsidR="0024548A" w:rsidRDefault="0039451E" w:rsidP="00D61BB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Проводить лабораторные исследования качества и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безопасности сырья, полуфабрикатов и готовой продукции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процессе производства</w:t>
            </w:r>
            <w:r w:rsidRPr="001349C6">
              <w:t xml:space="preserve"> </w:t>
            </w:r>
            <w:r w:rsidRPr="00134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продуктов питания из растительного сырья.</w:t>
            </w:r>
          </w:p>
          <w:p w14:paraId="40D0198C" w14:textId="6BC15060" w:rsidR="00213CF7" w:rsidRDefault="00213CF7" w:rsidP="00213CF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Проводить органолептические исследования состава и параметров сырья, полуфабрикатов и готовой продукции.</w:t>
            </w:r>
          </w:p>
        </w:tc>
      </w:tr>
      <w:tr w:rsidR="0024548A" w14:paraId="0D721523" w14:textId="77777777" w:rsidTr="00337699">
        <w:tc>
          <w:tcPr>
            <w:tcW w:w="989" w:type="dxa"/>
            <w:shd w:val="clear" w:color="auto" w:fill="BFBFBF"/>
          </w:tcPr>
          <w:p w14:paraId="27D6944E" w14:textId="77777777" w:rsidR="0024548A" w:rsidRDefault="0024548A" w:rsidP="0033769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0E23BD93" w14:textId="77777777" w:rsidR="0039451E" w:rsidRPr="00CE4C0D" w:rsidRDefault="0039451E" w:rsidP="0039451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E4C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Организационно-технологическое обеспечение производства солода, продукции бродильных производств и виноделия, безалкогольных напитков на автоматизированных технологических линиях (по выбору)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:</w:t>
            </w:r>
          </w:p>
          <w:p w14:paraId="08270E83" w14:textId="496EDE7E" w:rsidR="0039451E" w:rsidRPr="00CE4C0D" w:rsidRDefault="0039451E" w:rsidP="0039451E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Осуществлять организационное обеспечение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производства продуктов питания из растительного сырья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автоматизированных технологических линиях.</w:t>
            </w:r>
          </w:p>
          <w:p w14:paraId="2321E2CB" w14:textId="390D4A2E" w:rsidR="0024548A" w:rsidRDefault="0039451E" w:rsidP="00D61BB3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Осуществлять технологическое обеспечение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производства солода, </w:t>
            </w:r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продукции бродильных производств</w:t>
            </w:r>
            <w:bookmarkStart w:id="1" w:name="_GoBack"/>
            <w:bookmarkEnd w:id="1"/>
            <w:r w:rsidR="00D61B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E4C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виноделия, безалкогольных напитков</w:t>
            </w:r>
            <w:r w:rsidR="000420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4CE522BA" w14:textId="07699275" w:rsidR="00213CF7" w:rsidRDefault="00213CF7" w:rsidP="000420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Осуществлять расчеты рецептур, оформлять документы на новые виды солода, продукции бродильных производств и виноделия</w:t>
            </w:r>
            <w:r w:rsidR="000420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37A27911" w14:textId="4D21287E" w:rsidR="001B15DE" w:rsidRPr="001B15DE" w:rsidRDefault="001B15DE" w:rsidP="00D61BB3">
      <w:pPr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63919" w14:textId="77777777" w:rsidR="00D44E27" w:rsidRDefault="00D44E27" w:rsidP="00A130B3">
      <w:pPr>
        <w:spacing w:after="0" w:line="240" w:lineRule="auto"/>
      </w:pPr>
      <w:r>
        <w:separator/>
      </w:r>
    </w:p>
  </w:endnote>
  <w:endnote w:type="continuationSeparator" w:id="0">
    <w:p w14:paraId="181C12A0" w14:textId="77777777" w:rsidR="00D44E27" w:rsidRDefault="00D44E2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0A4AC0F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BB3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FD354" w14:textId="77777777" w:rsidR="00D44E27" w:rsidRDefault="00D44E27" w:rsidP="00A130B3">
      <w:pPr>
        <w:spacing w:after="0" w:line="240" w:lineRule="auto"/>
      </w:pPr>
      <w:r>
        <w:separator/>
      </w:r>
    </w:p>
  </w:footnote>
  <w:footnote w:type="continuationSeparator" w:id="0">
    <w:p w14:paraId="40D6F20B" w14:textId="77777777" w:rsidR="00D44E27" w:rsidRDefault="00D44E2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78CD3329"/>
    <w:multiLevelType w:val="multilevel"/>
    <w:tmpl w:val="C400C9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01E32"/>
    <w:rsid w:val="00042015"/>
    <w:rsid w:val="00054085"/>
    <w:rsid w:val="0006036B"/>
    <w:rsid w:val="00067FA2"/>
    <w:rsid w:val="00076CEE"/>
    <w:rsid w:val="000D27BC"/>
    <w:rsid w:val="001205EB"/>
    <w:rsid w:val="001262E4"/>
    <w:rsid w:val="001349C6"/>
    <w:rsid w:val="001B15DE"/>
    <w:rsid w:val="00213CF7"/>
    <w:rsid w:val="002305F5"/>
    <w:rsid w:val="00237719"/>
    <w:rsid w:val="0024548A"/>
    <w:rsid w:val="00287ABD"/>
    <w:rsid w:val="003327A6"/>
    <w:rsid w:val="0039451E"/>
    <w:rsid w:val="00397DA7"/>
    <w:rsid w:val="003C37AD"/>
    <w:rsid w:val="003D0CC1"/>
    <w:rsid w:val="003E7648"/>
    <w:rsid w:val="00425FBC"/>
    <w:rsid w:val="004828DF"/>
    <w:rsid w:val="00496DE0"/>
    <w:rsid w:val="004F5C21"/>
    <w:rsid w:val="00532AD0"/>
    <w:rsid w:val="005911D4"/>
    <w:rsid w:val="00596E5D"/>
    <w:rsid w:val="00597E93"/>
    <w:rsid w:val="005A1721"/>
    <w:rsid w:val="005F14CC"/>
    <w:rsid w:val="00652733"/>
    <w:rsid w:val="006F108E"/>
    <w:rsid w:val="006F1C3B"/>
    <w:rsid w:val="007126A1"/>
    <w:rsid w:val="00716F94"/>
    <w:rsid w:val="00741B41"/>
    <w:rsid w:val="007571CE"/>
    <w:rsid w:val="007C77BE"/>
    <w:rsid w:val="007E0C3F"/>
    <w:rsid w:val="007E402B"/>
    <w:rsid w:val="00805A26"/>
    <w:rsid w:val="008504D1"/>
    <w:rsid w:val="00877537"/>
    <w:rsid w:val="008A4A70"/>
    <w:rsid w:val="00912BE2"/>
    <w:rsid w:val="009C4B59"/>
    <w:rsid w:val="009C5CFD"/>
    <w:rsid w:val="009E3428"/>
    <w:rsid w:val="009F616C"/>
    <w:rsid w:val="00A011E0"/>
    <w:rsid w:val="00A01FE0"/>
    <w:rsid w:val="00A130B3"/>
    <w:rsid w:val="00A4682E"/>
    <w:rsid w:val="00AA1894"/>
    <w:rsid w:val="00AB059B"/>
    <w:rsid w:val="00B635EC"/>
    <w:rsid w:val="00B66764"/>
    <w:rsid w:val="00B96387"/>
    <w:rsid w:val="00BE32CB"/>
    <w:rsid w:val="00C31FCD"/>
    <w:rsid w:val="00CE4C0D"/>
    <w:rsid w:val="00D2134E"/>
    <w:rsid w:val="00D25700"/>
    <w:rsid w:val="00D33F00"/>
    <w:rsid w:val="00D44E27"/>
    <w:rsid w:val="00D61BB3"/>
    <w:rsid w:val="00D710A6"/>
    <w:rsid w:val="00E043D5"/>
    <w:rsid w:val="00E11063"/>
    <w:rsid w:val="00E110E4"/>
    <w:rsid w:val="00E460CE"/>
    <w:rsid w:val="00E62DD1"/>
    <w:rsid w:val="00E75D31"/>
    <w:rsid w:val="00EF158F"/>
    <w:rsid w:val="00EF4A92"/>
    <w:rsid w:val="00F61D82"/>
    <w:rsid w:val="00F65907"/>
    <w:rsid w:val="00FB113B"/>
    <w:rsid w:val="00FB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tehnorma.ru/gosttext/gost/gostdop_418.htm%20%D0%93%D0%9E%D0%A1%D0%A2%20%D0%A0%2052335%E2%80%9320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B7486-E5E5-426E-A2EA-56F22BC0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SekretarMetod</cp:lastModifiedBy>
  <cp:revision>2</cp:revision>
  <dcterms:created xsi:type="dcterms:W3CDTF">2026-01-19T05:22:00Z</dcterms:created>
  <dcterms:modified xsi:type="dcterms:W3CDTF">2026-01-19T05:22:00Z</dcterms:modified>
</cp:coreProperties>
</file>